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90" w:rsidRP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59DC">
        <w:rPr>
          <w:rFonts w:ascii="Times New Roman" w:hAnsi="Times New Roman" w:cs="Times New Roman"/>
          <w:sz w:val="26"/>
          <w:szCs w:val="26"/>
        </w:rPr>
        <w:t>3</w:t>
      </w:r>
      <w:r w:rsidRPr="000C70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к приказу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70DB">
        <w:rPr>
          <w:rFonts w:ascii="Times New Roman" w:hAnsi="Times New Roman" w:cs="Times New Roman"/>
          <w:sz w:val="26"/>
          <w:szCs w:val="26"/>
        </w:rPr>
        <w:t>661 от 29.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C70DB">
        <w:rPr>
          <w:rFonts w:ascii="Times New Roman" w:hAnsi="Times New Roman" w:cs="Times New Roman"/>
          <w:sz w:val="26"/>
          <w:szCs w:val="26"/>
        </w:rPr>
        <w:t>9.2024г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C70DB" w:rsidRDefault="000C70DB" w:rsidP="000C70DB">
      <w:pPr>
        <w:tabs>
          <w:tab w:val="left" w:pos="10"/>
        </w:tabs>
        <w:spacing w:after="0"/>
        <w:ind w:right="-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Основная образовательная программам основного общего образования (далее – Программа)   МБОУ </w:t>
      </w:r>
      <w:r>
        <w:rPr>
          <w:rFonts w:ascii="Times New Roman" w:hAnsi="Times New Roman"/>
          <w:color w:val="000000"/>
          <w:sz w:val="26"/>
          <w:szCs w:val="26"/>
        </w:rPr>
        <w:t>Д</w:t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СОШ №3 </w:t>
      </w:r>
      <w:proofErr w:type="spellStart"/>
      <w:r w:rsidRPr="000C70DB">
        <w:rPr>
          <w:rFonts w:ascii="Times New Roman" w:hAnsi="Times New Roman"/>
          <w:color w:val="000000"/>
          <w:sz w:val="26"/>
          <w:szCs w:val="26"/>
        </w:rPr>
        <w:t>Дятьковского</w:t>
      </w:r>
      <w:proofErr w:type="spellEnd"/>
      <w:r w:rsidRPr="000C70DB">
        <w:rPr>
          <w:rFonts w:ascii="Times New Roman" w:hAnsi="Times New Roman"/>
          <w:color w:val="000000"/>
          <w:sz w:val="26"/>
          <w:szCs w:val="26"/>
        </w:rPr>
        <w:t xml:space="preserve"> района Брянской области  разработана на основе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27 декабря 2023 г.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ФГОС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приказа Министерства просвещения Российской Федерации от 22 января 2024 г.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ФГОС начального общего образования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основного общего образования»;</w:t>
      </w: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19 марта 2024 г. № 171 «О внесении изменений в некоторые приказы Министерства просвещения Российской Федерации, касающиеся ФОП начального общего образования,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 февраля 2024 г. № 62 «О внесении изменений в некоторые приказы Министерства просвещения Российской Федерации, касающиеся ФОП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</w:t>
      </w:r>
    </w:p>
    <w:p w:rsidR="000C70DB" w:rsidRDefault="000C70DB" w:rsidP="000C70DB"/>
    <w:sectPr w:rsidR="000C70DB" w:rsidSect="000C7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5C5"/>
    <w:multiLevelType w:val="hybridMultilevel"/>
    <w:tmpl w:val="C3344690"/>
    <w:lvl w:ilvl="0" w:tplc="1BD04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27E80"/>
    <w:multiLevelType w:val="hybridMultilevel"/>
    <w:tmpl w:val="AD344726"/>
    <w:lvl w:ilvl="0" w:tplc="EEA4D264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70DB"/>
    <w:rsid w:val="000C70DB"/>
    <w:rsid w:val="008B59DC"/>
    <w:rsid w:val="00934190"/>
    <w:rsid w:val="00C2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0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2</cp:revision>
  <dcterms:created xsi:type="dcterms:W3CDTF">2024-09-10T08:56:00Z</dcterms:created>
  <dcterms:modified xsi:type="dcterms:W3CDTF">2024-09-11T15:52:00Z</dcterms:modified>
</cp:coreProperties>
</file>